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jc w:val="center"/>
      </w:pPr>
      <w:r>
        <w:t>渝知发〔2017〕</w:t>
      </w:r>
      <w:r>
        <w:rPr>
          <w:rFonts w:hint="eastAsia"/>
        </w:rPr>
        <w:t>34</w:t>
      </w:r>
      <w:r>
        <w:t>号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重庆市知识产权局关于</w:t>
      </w:r>
    </w:p>
    <w:p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开展</w:t>
      </w:r>
      <w:r>
        <w:rPr>
          <w:rFonts w:eastAsia="方正小标宋_GBK"/>
          <w:sz w:val="44"/>
          <w:szCs w:val="44"/>
        </w:rPr>
        <w:t>2017年度重庆市企业</w:t>
      </w:r>
      <w:r>
        <w:rPr>
          <w:rFonts w:hint="eastAsia" w:eastAsia="方正小标宋_GBK"/>
          <w:sz w:val="44"/>
          <w:szCs w:val="44"/>
        </w:rPr>
        <w:t>技术创新专利</w:t>
      </w:r>
    </w:p>
    <w:p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导航项目申报工作的通知</w:t>
      </w:r>
    </w:p>
    <w:p>
      <w:pPr>
        <w:spacing w:line="580" w:lineRule="exact"/>
        <w:rPr>
          <w:rFonts w:eastAsia="黑体"/>
          <w:sz w:val="44"/>
          <w:szCs w:val="44"/>
        </w:rPr>
      </w:pPr>
    </w:p>
    <w:p>
      <w:pPr>
        <w:spacing w:line="600" w:lineRule="exact"/>
        <w:rPr>
          <w:szCs w:val="32"/>
        </w:rPr>
      </w:pPr>
      <w:r>
        <w:rPr>
          <w:szCs w:val="32"/>
        </w:rPr>
        <w:t>各区县科委（知识产权局），各有关单位：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根据重庆市财政局、重庆市知识产权局关于印发《重庆市企业购买知识产权服务补贴暂行办法》的通知（渝知发〔2014〕89号），</w:t>
      </w:r>
      <w:r>
        <w:rPr>
          <w:rFonts w:hint="eastAsia"/>
          <w:szCs w:val="32"/>
        </w:rPr>
        <w:t>经研究，</w:t>
      </w:r>
      <w:r>
        <w:rPr>
          <w:szCs w:val="32"/>
        </w:rPr>
        <w:t>决定启动本年度企业技术创新</w:t>
      </w:r>
      <w:r>
        <w:rPr>
          <w:rFonts w:hint="eastAsia"/>
          <w:szCs w:val="32"/>
        </w:rPr>
        <w:t>专利</w:t>
      </w:r>
      <w:r>
        <w:rPr>
          <w:szCs w:val="32"/>
        </w:rPr>
        <w:t xml:space="preserve">导航项目申报工作，现将有关事项通知如下： 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hint="eastAsia" w:eastAsia="方正黑体_GBK"/>
          <w:szCs w:val="32"/>
        </w:rPr>
        <w:t>一</w:t>
      </w:r>
      <w:r>
        <w:rPr>
          <w:rFonts w:eastAsia="方正黑体_GBK"/>
          <w:szCs w:val="32"/>
        </w:rPr>
        <w:t>、</w:t>
      </w:r>
      <w:r>
        <w:rPr>
          <w:rFonts w:hint="eastAsia" w:eastAsia="方正黑体_GBK"/>
          <w:szCs w:val="32"/>
        </w:rPr>
        <w:t>支持</w:t>
      </w:r>
      <w:r>
        <w:rPr>
          <w:rFonts w:eastAsia="方正黑体_GBK"/>
          <w:szCs w:val="32"/>
        </w:rPr>
        <w:t>方向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支持企业在产品研发阶段、产品上市阶段、资本运营阶段所开展的以下工作：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hint="eastAsia" w:ascii="方正楷体_GBK" w:eastAsia="方正楷体_GBK"/>
          <w:szCs w:val="32"/>
        </w:rPr>
        <w:t>（一）企业知识产权战略分析</w:t>
      </w:r>
      <w:r>
        <w:rPr>
          <w:rFonts w:hint="eastAsia"/>
          <w:szCs w:val="32"/>
        </w:rPr>
        <w:t>。从企业的技术发展方向、市场开拓、产品升级、竞争策略等方面，制定完善企业知识产权战略规划；分析企业所处产业链位置，明晰企业的上下游配套和横向竞争关系，分析相关国内外市场企业集中度、新进入者数量、市场需求层次、竞争强度和竞争格局等。具体包括产业环境</w:t>
      </w:r>
      <w:r>
        <w:rPr>
          <w:szCs w:val="32"/>
        </w:rPr>
        <w:t>分析、</w:t>
      </w:r>
      <w:r>
        <w:rPr>
          <w:rFonts w:hint="eastAsia"/>
          <w:szCs w:val="32"/>
        </w:rPr>
        <w:t>企业创新和</w:t>
      </w:r>
      <w:r>
        <w:rPr>
          <w:szCs w:val="32"/>
        </w:rPr>
        <w:t>盈利能力分析</w:t>
      </w:r>
      <w:r>
        <w:rPr>
          <w:rFonts w:hint="eastAsia"/>
          <w:szCs w:val="32"/>
        </w:rPr>
        <w:t>、</w:t>
      </w:r>
      <w:r>
        <w:rPr>
          <w:szCs w:val="32"/>
        </w:rPr>
        <w:t>发展定位分析</w:t>
      </w:r>
      <w:r>
        <w:rPr>
          <w:rFonts w:hint="eastAsia"/>
          <w:szCs w:val="32"/>
        </w:rPr>
        <w:t>、</w:t>
      </w:r>
      <w:r>
        <w:rPr>
          <w:szCs w:val="32"/>
        </w:rPr>
        <w:t>企业上市知识产权培育</w:t>
      </w:r>
      <w:r>
        <w:rPr>
          <w:rFonts w:hint="eastAsia"/>
          <w:szCs w:val="32"/>
        </w:rPr>
        <w:t>等内容</w:t>
      </w:r>
      <w:r>
        <w:rPr>
          <w:szCs w:val="32"/>
        </w:rPr>
        <w:t>。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hint="eastAsia" w:ascii="方正楷体_GBK" w:eastAsia="方正楷体_GBK"/>
          <w:szCs w:val="32"/>
        </w:rPr>
        <w:t>（二）企业重点产品专利导航分析。</w:t>
      </w:r>
      <w:r>
        <w:rPr>
          <w:rFonts w:hint="eastAsia"/>
          <w:szCs w:val="32"/>
        </w:rPr>
        <w:t>梳理、统计和分析行业前沿技术、主导产品关键技术及国内外竞争对手的专利信息，在行业发展、技术开发方向、研发</w:t>
      </w:r>
      <w:r>
        <w:rPr>
          <w:szCs w:val="32"/>
        </w:rPr>
        <w:t>方向选择、</w:t>
      </w:r>
      <w:r>
        <w:rPr>
          <w:rFonts w:hint="eastAsia"/>
          <w:szCs w:val="32"/>
        </w:rPr>
        <w:t>市场占领、合作伙伴选择、竞争对手、</w:t>
      </w:r>
      <w:r>
        <w:rPr>
          <w:szCs w:val="32"/>
        </w:rPr>
        <w:t>出口目标国知识产权</w:t>
      </w:r>
      <w:r>
        <w:rPr>
          <w:rFonts w:hint="eastAsia"/>
          <w:szCs w:val="32"/>
        </w:rPr>
        <w:t>法律</w:t>
      </w:r>
      <w:r>
        <w:rPr>
          <w:szCs w:val="32"/>
        </w:rPr>
        <w:t>制度</w:t>
      </w:r>
      <w:r>
        <w:rPr>
          <w:rFonts w:hint="eastAsia"/>
          <w:szCs w:val="32"/>
        </w:rPr>
        <w:t>等方面开展分析；围绕企业</w:t>
      </w:r>
      <w:r>
        <w:rPr>
          <w:szCs w:val="32"/>
        </w:rPr>
        <w:t>投资并购</w:t>
      </w:r>
      <w:r>
        <w:rPr>
          <w:rFonts w:hint="eastAsia"/>
          <w:szCs w:val="32"/>
        </w:rPr>
        <w:t>、</w:t>
      </w:r>
      <w:r>
        <w:rPr>
          <w:szCs w:val="32"/>
        </w:rPr>
        <w:t>兼并重组</w:t>
      </w:r>
      <w:r>
        <w:rPr>
          <w:rFonts w:hint="eastAsia"/>
          <w:szCs w:val="32"/>
        </w:rPr>
        <w:t>开展知识产权评议；围绕</w:t>
      </w:r>
      <w:r>
        <w:rPr>
          <w:szCs w:val="32"/>
        </w:rPr>
        <w:t>上市</w:t>
      </w:r>
      <w:r>
        <w:rPr>
          <w:rFonts w:hint="eastAsia"/>
          <w:szCs w:val="32"/>
        </w:rPr>
        <w:t>融资开展</w:t>
      </w:r>
      <w:r>
        <w:rPr>
          <w:szCs w:val="32"/>
        </w:rPr>
        <w:t>企业知识产权尽职调查</w:t>
      </w:r>
      <w:r>
        <w:rPr>
          <w:rFonts w:hint="eastAsia"/>
          <w:szCs w:val="32"/>
        </w:rPr>
        <w:t>等</w:t>
      </w:r>
      <w:r>
        <w:rPr>
          <w:szCs w:val="32"/>
        </w:rPr>
        <w:t>。</w:t>
      </w:r>
      <w:r>
        <w:rPr>
          <w:rFonts w:hint="eastAsia"/>
          <w:szCs w:val="32"/>
        </w:rPr>
        <w:t>具体包括核心</w:t>
      </w:r>
      <w:r>
        <w:rPr>
          <w:szCs w:val="32"/>
        </w:rPr>
        <w:t>技术</w:t>
      </w:r>
      <w:r>
        <w:rPr>
          <w:rFonts w:hint="eastAsia"/>
          <w:szCs w:val="32"/>
        </w:rPr>
        <w:t>分析</w:t>
      </w:r>
      <w:r>
        <w:rPr>
          <w:szCs w:val="32"/>
        </w:rPr>
        <w:t>、</w:t>
      </w:r>
      <w:r>
        <w:rPr>
          <w:rFonts w:hint="eastAsia"/>
          <w:szCs w:val="32"/>
        </w:rPr>
        <w:t>竞争</w:t>
      </w:r>
      <w:r>
        <w:rPr>
          <w:szCs w:val="32"/>
        </w:rPr>
        <w:t>对手分析、侵权风险</w:t>
      </w:r>
      <w:r>
        <w:rPr>
          <w:rFonts w:hint="eastAsia"/>
          <w:szCs w:val="32"/>
        </w:rPr>
        <w:t>评估、产品出口、合作伙伴选择、重点产品开发策略、专利布局策略、核心产品技术先进性评价、上市侵权风险排查等</w:t>
      </w:r>
      <w:r>
        <w:rPr>
          <w:szCs w:val="32"/>
        </w:rPr>
        <w:t xml:space="preserve">。 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hint="eastAsia"/>
          <w:szCs w:val="32"/>
        </w:rPr>
        <w:t>（三）其他</w:t>
      </w:r>
      <w:r>
        <w:rPr>
          <w:szCs w:val="32"/>
        </w:rPr>
        <w:t>运用专利信息</w:t>
      </w:r>
      <w:r>
        <w:rPr>
          <w:rFonts w:hint="eastAsia"/>
          <w:szCs w:val="32"/>
        </w:rPr>
        <w:t>导航</w:t>
      </w:r>
      <w:r>
        <w:rPr>
          <w:szCs w:val="32"/>
        </w:rPr>
        <w:t>企业</w:t>
      </w:r>
      <w:r>
        <w:rPr>
          <w:rFonts w:hint="eastAsia"/>
          <w:szCs w:val="32"/>
        </w:rPr>
        <w:t>技术</w:t>
      </w:r>
      <w:r>
        <w:rPr>
          <w:szCs w:val="32"/>
        </w:rPr>
        <w:t>创新、完善产</w:t>
      </w:r>
      <w:r>
        <w:rPr>
          <w:rFonts w:hint="eastAsia"/>
          <w:szCs w:val="32"/>
        </w:rPr>
        <w:t>品</w:t>
      </w:r>
      <w:r>
        <w:rPr>
          <w:szCs w:val="32"/>
        </w:rPr>
        <w:t>链的</w:t>
      </w:r>
      <w:r>
        <w:rPr>
          <w:rFonts w:hint="eastAsia"/>
          <w:szCs w:val="32"/>
        </w:rPr>
        <w:t>相关</w:t>
      </w:r>
      <w:r>
        <w:rPr>
          <w:szCs w:val="32"/>
        </w:rPr>
        <w:t>分析。</w:t>
      </w:r>
    </w:p>
    <w:p>
      <w:pPr>
        <w:spacing w:line="600" w:lineRule="exact"/>
        <w:ind w:firstLine="627" w:firstLineChars="196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二</w:t>
      </w:r>
      <w:r>
        <w:rPr>
          <w:rFonts w:eastAsia="方正黑体_GBK"/>
          <w:szCs w:val="32"/>
        </w:rPr>
        <w:t>、申报条件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hint="eastAsia"/>
          <w:szCs w:val="32"/>
        </w:rPr>
        <w:t>1. 在重庆市内注册，具备独立法人资格的企业。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2．符合国家和我市产业政策，具有良好的市场前景。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3．具有较强研发实力，拥有一定数量的有效发明专利，专利支撑企业形成了较强的市场竞争力。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4．知识产权工作机构健全、制度完善，配有专职工作</w:t>
      </w:r>
      <w:r>
        <w:rPr>
          <w:spacing w:val="-6"/>
          <w:szCs w:val="32"/>
        </w:rPr>
        <w:t>人员，每年有相应的资金用于知识产权的创造、管理、运用和保护。</w:t>
      </w:r>
      <w:r>
        <w:rPr>
          <w:szCs w:val="32"/>
        </w:rPr>
        <w:t xml:space="preserve"> </w:t>
      </w:r>
    </w:p>
    <w:p>
      <w:pPr>
        <w:spacing w:line="600" w:lineRule="exact"/>
        <w:ind w:firstLine="627" w:firstLineChars="196"/>
        <w:rPr>
          <w:rFonts w:eastAsia="方正楷体_GBK"/>
          <w:szCs w:val="32"/>
        </w:rPr>
      </w:pPr>
      <w:r>
        <w:rPr>
          <w:szCs w:val="32"/>
        </w:rPr>
        <w:t>5. 企业决策者对知识产权制度特点较为了解，能够为专利战略的实施提供必要经经费、人员和物质保障。</w:t>
      </w:r>
    </w:p>
    <w:p>
      <w:pPr>
        <w:spacing w:line="600" w:lineRule="exact"/>
        <w:ind w:firstLine="592" w:firstLineChars="200"/>
        <w:rPr>
          <w:snapToGrid w:val="0"/>
          <w:spacing w:val="-12"/>
          <w:kern w:val="32"/>
          <w:szCs w:val="32"/>
        </w:rPr>
      </w:pPr>
      <w:r>
        <w:rPr>
          <w:snapToGrid w:val="0"/>
          <w:spacing w:val="-12"/>
          <w:kern w:val="32"/>
          <w:szCs w:val="32"/>
        </w:rPr>
        <w:t>6．各级知识产权示范企业、优势企业、专利导航试点企业、和“贯标”企业优先申报。</w:t>
      </w:r>
    </w:p>
    <w:p>
      <w:pPr>
        <w:spacing w:line="600" w:lineRule="exact"/>
        <w:ind w:firstLine="627" w:firstLineChars="196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三</w:t>
      </w:r>
      <w:r>
        <w:rPr>
          <w:rFonts w:eastAsia="方正黑体_GBK"/>
          <w:szCs w:val="32"/>
        </w:rPr>
        <w:t>、申报流程</w:t>
      </w:r>
    </w:p>
    <w:p>
      <w:pPr>
        <w:spacing w:line="600" w:lineRule="exact"/>
        <w:ind w:firstLine="627" w:firstLineChars="196"/>
        <w:rPr>
          <w:rFonts w:eastAsia="方正黑体_GBK"/>
          <w:szCs w:val="32"/>
        </w:rPr>
      </w:pPr>
      <w:r>
        <w:rPr>
          <w:rFonts w:hint="eastAsia"/>
          <w:szCs w:val="32"/>
        </w:rPr>
        <w:t>本项目</w:t>
      </w:r>
      <w:r>
        <w:rPr>
          <w:szCs w:val="32"/>
        </w:rPr>
        <w:t>由各区县科委（知识产权局）按照属地原则择优推荐。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eastAsia="方正楷体_GBK"/>
          <w:szCs w:val="32"/>
        </w:rPr>
        <w:t>1．申报。</w:t>
      </w:r>
      <w:r>
        <w:rPr>
          <w:szCs w:val="32"/>
        </w:rPr>
        <w:t>申报单位将申报材料一式一份，按照属地管理原则，向所在地知识产权局（科委）申报。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eastAsia="方正楷体_GBK"/>
          <w:szCs w:val="32"/>
        </w:rPr>
        <w:t>2．初审。</w:t>
      </w:r>
      <w:r>
        <w:rPr>
          <w:szCs w:val="32"/>
        </w:rPr>
        <w:t>区县知识产权局对项目申报材料进行初审，签署审核推荐意见后，填写汇总表报送市知识产权局。（见附件2）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eastAsia="方正楷体_GBK"/>
          <w:szCs w:val="32"/>
        </w:rPr>
        <w:t>3．评审。</w:t>
      </w:r>
      <w:r>
        <w:rPr>
          <w:szCs w:val="32"/>
        </w:rPr>
        <w:t>市知识产权局对区县申报的项目，组织专家评审。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eastAsia="方正楷体_GBK"/>
          <w:szCs w:val="32"/>
        </w:rPr>
        <w:t>4．拨付。</w:t>
      </w:r>
      <w:r>
        <w:rPr>
          <w:szCs w:val="32"/>
        </w:rPr>
        <w:t>根据专家评审和局办公会意见，提出拟资助项目清单及补贴额度，经公示无异议或者异议不成立的，市知识产权局商市财政局同意后，下达审批文件，拨付补贴资金。</w:t>
      </w:r>
    </w:p>
    <w:p>
      <w:pPr>
        <w:spacing w:line="600" w:lineRule="exact"/>
        <w:ind w:firstLine="627" w:firstLineChars="196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四</w:t>
      </w:r>
      <w:r>
        <w:rPr>
          <w:rFonts w:eastAsia="方正黑体_GBK"/>
          <w:szCs w:val="32"/>
        </w:rPr>
        <w:t>、</w:t>
      </w:r>
      <w:r>
        <w:rPr>
          <w:rFonts w:hint="eastAsia" w:eastAsia="方正黑体_GBK"/>
          <w:szCs w:val="32"/>
        </w:rPr>
        <w:t>支持方式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rFonts w:hint="eastAsia"/>
          <w:szCs w:val="32"/>
        </w:rPr>
        <w:t>本项目采取“后补助”方式予以资助，即企业开展专利分析，完成专利分析报告后，进行后续补贴。市知识产权局根据项目</w:t>
      </w:r>
      <w:r>
        <w:rPr>
          <w:szCs w:val="32"/>
        </w:rPr>
        <w:t>评审情况，择优给予经费支持。</w:t>
      </w:r>
    </w:p>
    <w:p>
      <w:pPr>
        <w:spacing w:line="600" w:lineRule="exact"/>
        <w:ind w:firstLine="627" w:firstLineChars="196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五</w:t>
      </w:r>
      <w:r>
        <w:rPr>
          <w:rFonts w:eastAsia="方正黑体_GBK"/>
          <w:szCs w:val="32"/>
        </w:rPr>
        <w:t>、</w:t>
      </w:r>
      <w:r>
        <w:rPr>
          <w:rFonts w:hint="eastAsia" w:eastAsia="方正黑体_GBK"/>
          <w:szCs w:val="32"/>
        </w:rPr>
        <w:t>有关</w:t>
      </w:r>
      <w:r>
        <w:rPr>
          <w:rFonts w:eastAsia="方正黑体_GBK"/>
          <w:szCs w:val="32"/>
        </w:rPr>
        <w:t>要求</w:t>
      </w:r>
    </w:p>
    <w:p>
      <w:pPr>
        <w:spacing w:line="600" w:lineRule="exact"/>
        <w:ind w:firstLine="627" w:firstLineChars="196"/>
        <w:rPr>
          <w:rFonts w:eastAsia="方正楷体_GBK"/>
          <w:szCs w:val="32"/>
        </w:rPr>
      </w:pPr>
      <w:r>
        <w:rPr>
          <w:rFonts w:eastAsia="方正楷体_GBK"/>
          <w:szCs w:val="32"/>
        </w:rPr>
        <w:t xml:space="preserve">（一）申报材料 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1．重庆市知识产权局企业</w:t>
      </w:r>
      <w:r>
        <w:rPr>
          <w:rFonts w:hint="eastAsia"/>
          <w:szCs w:val="32"/>
        </w:rPr>
        <w:t>技术创新专利</w:t>
      </w:r>
      <w:r>
        <w:rPr>
          <w:szCs w:val="32"/>
        </w:rPr>
        <w:t>导航项目申报书（电子件及纸质件，见附件1）</w:t>
      </w:r>
      <w:r>
        <w:rPr>
          <w:rFonts w:hint="eastAsia"/>
          <w:szCs w:val="32"/>
        </w:rPr>
        <w:t>；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2．</w:t>
      </w:r>
      <w:r>
        <w:rPr>
          <w:rFonts w:hint="eastAsia"/>
          <w:szCs w:val="32"/>
        </w:rPr>
        <w:t>与申报项目相关的材料，包括但不限于技术创新专利导航</w:t>
      </w:r>
      <w:r>
        <w:rPr>
          <w:szCs w:val="32"/>
        </w:rPr>
        <w:t>分析报告</w:t>
      </w:r>
      <w:r>
        <w:rPr>
          <w:rFonts w:hint="eastAsia"/>
          <w:szCs w:val="32"/>
        </w:rPr>
        <w:t>、尽职调查报告等；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 xml:space="preserve">3. </w:t>
      </w:r>
      <w:r>
        <w:rPr>
          <w:rFonts w:hint="eastAsia"/>
          <w:szCs w:val="32"/>
        </w:rPr>
        <w:t>与申报单位相关的材料，</w:t>
      </w:r>
      <w:r>
        <w:rPr>
          <w:szCs w:val="32"/>
        </w:rPr>
        <w:t>包括但不限于</w:t>
      </w:r>
      <w:r>
        <w:rPr>
          <w:rFonts w:hint="eastAsia"/>
          <w:szCs w:val="32"/>
        </w:rPr>
        <w:t>运用专利</w:t>
      </w:r>
      <w:r>
        <w:rPr>
          <w:szCs w:val="32"/>
        </w:rPr>
        <w:t>分析</w:t>
      </w:r>
      <w:r>
        <w:rPr>
          <w:rFonts w:hint="eastAsia"/>
          <w:szCs w:val="32"/>
        </w:rPr>
        <w:t>提升企业效益和竞争力的证明材料、营业</w:t>
      </w:r>
      <w:r>
        <w:rPr>
          <w:szCs w:val="32"/>
        </w:rPr>
        <w:t>执照等。</w:t>
      </w:r>
      <w:r>
        <w:rPr>
          <w:rFonts w:hint="eastAsia"/>
          <w:szCs w:val="32"/>
        </w:rPr>
        <w:t>（提示：专利证书复印件、知识产权管理制度等材料不需要提供。）</w:t>
      </w:r>
    </w:p>
    <w:p>
      <w:pPr>
        <w:spacing w:line="600" w:lineRule="exact"/>
        <w:ind w:firstLine="627" w:firstLineChars="196"/>
        <w:rPr>
          <w:rFonts w:eastAsia="方正楷体_GBK"/>
          <w:szCs w:val="32"/>
        </w:rPr>
      </w:pPr>
      <w:r>
        <w:rPr>
          <w:rFonts w:hint="eastAsia" w:eastAsia="方正楷体_GBK"/>
          <w:szCs w:val="32"/>
        </w:rPr>
        <w:t>（二）申报</w:t>
      </w:r>
      <w:r>
        <w:rPr>
          <w:rFonts w:eastAsia="方正楷体_GBK"/>
          <w:szCs w:val="32"/>
        </w:rPr>
        <w:t>时限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通知下发之日起至2017年6月5日，逾期不再受理。</w:t>
      </w:r>
    </w:p>
    <w:p>
      <w:pPr>
        <w:spacing w:line="600" w:lineRule="exact"/>
        <w:ind w:firstLine="627" w:firstLineChars="196"/>
        <w:rPr>
          <w:rFonts w:eastAsia="方正楷体_GBK"/>
          <w:szCs w:val="32"/>
        </w:rPr>
      </w:pPr>
      <w:r>
        <w:rPr>
          <w:rFonts w:eastAsia="方正楷体_GBK"/>
          <w:szCs w:val="32"/>
        </w:rPr>
        <w:t>（</w:t>
      </w:r>
      <w:r>
        <w:rPr>
          <w:rFonts w:hint="eastAsia" w:eastAsia="方正楷体_GBK"/>
          <w:szCs w:val="32"/>
        </w:rPr>
        <w:t>三</w:t>
      </w:r>
      <w:r>
        <w:rPr>
          <w:rFonts w:eastAsia="方正楷体_GBK"/>
          <w:szCs w:val="32"/>
        </w:rPr>
        <w:t>）</w:t>
      </w:r>
      <w:r>
        <w:rPr>
          <w:rFonts w:hint="eastAsia" w:eastAsia="方正楷体_GBK"/>
          <w:szCs w:val="32"/>
        </w:rPr>
        <w:t>装订</w:t>
      </w:r>
      <w:r>
        <w:rPr>
          <w:rFonts w:eastAsia="方正楷体_GBK"/>
          <w:szCs w:val="32"/>
        </w:rPr>
        <w:t>要求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纸质资料请用A4纸</w:t>
      </w:r>
      <w:r>
        <w:rPr>
          <w:rFonts w:hint="eastAsia"/>
          <w:szCs w:val="32"/>
        </w:rPr>
        <w:t>按</w:t>
      </w:r>
      <w:r>
        <w:rPr>
          <w:szCs w:val="32"/>
        </w:rPr>
        <w:t xml:space="preserve">正规书籍粘胶简装装订，（以其他形式装订的不予受理）。根据上述要求按顺序装订，并对全部资料标明页码并制作目录。  </w:t>
      </w:r>
    </w:p>
    <w:p>
      <w:pPr>
        <w:spacing w:line="600" w:lineRule="exact"/>
        <w:ind w:firstLine="627" w:firstLineChars="196"/>
        <w:rPr>
          <w:szCs w:val="32"/>
        </w:rPr>
      </w:pPr>
      <w:r>
        <w:rPr>
          <w:szCs w:val="32"/>
        </w:rPr>
        <w:t>各区县（科委）知识产权局应切实履行职责，对申报的项目进行认真审查，严格把好申报质量关。市知识产权局将对申报的项目进行形式审查，重复申报或不符合要求的不进入评审、不予补报。</w:t>
      </w:r>
    </w:p>
    <w:p>
      <w:pPr>
        <w:spacing w:line="600" w:lineRule="exact"/>
        <w:ind w:right="600"/>
        <w:rPr>
          <w:szCs w:val="32"/>
        </w:rPr>
      </w:pPr>
    </w:p>
    <w:p>
      <w:pPr>
        <w:spacing w:line="600" w:lineRule="exact"/>
        <w:ind w:left="1920" w:leftChars="200" w:right="600" w:hanging="1280" w:hangingChars="400"/>
        <w:rPr>
          <w:szCs w:val="32"/>
        </w:rPr>
      </w:pPr>
      <w:r>
        <w:rPr>
          <w:szCs w:val="32"/>
        </w:rPr>
        <w:t>附件：1．</w:t>
      </w:r>
      <w:r>
        <w:rPr>
          <w:rFonts w:hint="eastAsia"/>
          <w:szCs w:val="32"/>
        </w:rPr>
        <w:t>企业技术</w:t>
      </w:r>
      <w:r>
        <w:rPr>
          <w:szCs w:val="32"/>
        </w:rPr>
        <w:t>创新专利导航项目申报书</w:t>
      </w:r>
    </w:p>
    <w:p>
      <w:pPr>
        <w:spacing w:line="600" w:lineRule="exact"/>
        <w:ind w:right="600" w:firstLine="480" w:firstLineChars="150"/>
        <w:rPr>
          <w:szCs w:val="32"/>
        </w:rPr>
      </w:pPr>
      <w:r>
        <w:rPr>
          <w:szCs w:val="32"/>
        </w:rPr>
        <w:t xml:space="preserve">       2．</w:t>
      </w:r>
      <w:r>
        <w:rPr>
          <w:rFonts w:hint="eastAsia"/>
          <w:szCs w:val="32"/>
        </w:rPr>
        <w:t>推荐汇总表</w:t>
      </w:r>
    </w:p>
    <w:p>
      <w:pPr>
        <w:spacing w:line="600" w:lineRule="exact"/>
        <w:ind w:right="600" w:firstLine="480" w:firstLineChars="150"/>
        <w:rPr>
          <w:szCs w:val="32"/>
        </w:rPr>
      </w:pPr>
    </w:p>
    <w:p>
      <w:pPr>
        <w:spacing w:line="600" w:lineRule="exact"/>
        <w:ind w:firstLine="627" w:firstLineChars="196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（此页无正文）</w:t>
      </w:r>
    </w:p>
    <w:p>
      <w:pPr>
        <w:spacing w:line="600" w:lineRule="exact"/>
        <w:ind w:firstLine="627" w:firstLineChars="196"/>
        <w:jc w:val="right"/>
        <w:rPr>
          <w:rFonts w:hint="eastAsia"/>
          <w:szCs w:val="32"/>
        </w:rPr>
      </w:pPr>
    </w:p>
    <w:p>
      <w:pPr>
        <w:spacing w:line="600" w:lineRule="exact"/>
        <w:ind w:firstLine="627" w:firstLineChars="196"/>
        <w:jc w:val="right"/>
        <w:rPr>
          <w:szCs w:val="32"/>
        </w:rPr>
      </w:pPr>
    </w:p>
    <w:p>
      <w:pPr>
        <w:wordWrap w:val="0"/>
        <w:spacing w:line="600" w:lineRule="exact"/>
        <w:ind w:firstLine="627" w:firstLineChars="196"/>
        <w:jc w:val="right"/>
        <w:rPr>
          <w:szCs w:val="32"/>
        </w:rPr>
      </w:pPr>
      <w:r>
        <w:rPr>
          <w:szCs w:val="32"/>
        </w:rPr>
        <w:t xml:space="preserve">重庆市知识产权局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</w:p>
    <w:p>
      <w:pPr>
        <w:pStyle w:val="12"/>
        <w:wordWrap w:val="0"/>
        <w:spacing w:line="600" w:lineRule="exact"/>
        <w:jc w:val="right"/>
      </w:pPr>
      <w:r>
        <w:t xml:space="preserve">2017年5月10日      </w:t>
      </w:r>
      <w:r>
        <w:rPr>
          <w:rFonts w:hint="eastAsia"/>
        </w:rPr>
        <w:t xml:space="preserve"> </w:t>
      </w:r>
    </w:p>
    <w:p>
      <w:pPr>
        <w:spacing w:line="600" w:lineRule="exact"/>
        <w:ind w:firstLine="627" w:firstLineChars="196"/>
        <w:jc w:val="right"/>
        <w:rPr>
          <w:szCs w:val="32"/>
        </w:rPr>
      </w:pPr>
    </w:p>
    <w:p>
      <w:pPr>
        <w:spacing w:line="600" w:lineRule="exact"/>
        <w:ind w:right="600" w:firstLine="480" w:firstLineChars="150"/>
        <w:rPr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</w:rPr>
        <w:t>联系人</w:t>
      </w:r>
      <w:r>
        <w:rPr>
          <w:szCs w:val="32"/>
        </w:rPr>
        <w:t>：张朝君；联系电话：67612599；地址：重庆市渝北区新溉大道2号生产力大厦1413）</w:t>
      </w:r>
    </w:p>
    <w:p>
      <w:pPr>
        <w:rPr>
          <w:rFonts w:eastAsia="方正黑体_GBK"/>
          <w:szCs w:val="32"/>
        </w:rPr>
        <w:sectPr>
          <w:footerReference r:id="rId5" w:type="first"/>
          <w:footerReference r:id="rId3" w:type="default"/>
          <w:footerReference r:id="rId4" w:type="even"/>
          <w:type w:val="continuous"/>
          <w:pgSz w:w="11906" w:h="16838"/>
          <w:pgMar w:top="1985" w:right="1446" w:bottom="1644" w:left="1446" w:header="851" w:footer="964" w:gutter="0"/>
          <w:cols w:space="425" w:num="1"/>
          <w:docGrid w:type="lines" w:linePitch="579" w:charSpace="-849"/>
        </w:sectPr>
      </w:pPr>
    </w:p>
    <w:p>
      <w:pPr>
        <w:rPr>
          <w:rFonts w:eastAsia="方正黑体_GBK"/>
          <w:szCs w:val="32"/>
        </w:rPr>
      </w:pPr>
    </w:p>
    <w:p>
      <w:pPr>
        <w:rPr>
          <w:rFonts w:eastAsia="方正黑体_GBK"/>
          <w:szCs w:val="32"/>
        </w:rPr>
      </w:pPr>
    </w:p>
    <w:p>
      <w:pPr>
        <w:rPr>
          <w:rFonts w:eastAsia="方正黑体_GBK"/>
          <w:szCs w:val="32"/>
        </w:rPr>
      </w:pPr>
    </w:p>
    <w:p>
      <w:pPr>
        <w:rPr>
          <w:rFonts w:eastAsia="方正黑体_GBK"/>
          <w:szCs w:val="32"/>
        </w:rPr>
        <w:sectPr>
          <w:type w:val="continuous"/>
          <w:pgSz w:w="11906" w:h="16838"/>
          <w:pgMar w:top="1985" w:right="1446" w:bottom="1644" w:left="1446" w:header="851" w:footer="850" w:gutter="0"/>
          <w:cols w:space="425" w:num="1"/>
          <w:titlePg/>
          <w:docGrid w:type="linesAndChars" w:linePitch="579" w:charSpace="-849"/>
        </w:sectPr>
      </w:pPr>
    </w:p>
    <w:p>
      <w:pPr>
        <w:rPr>
          <w:rFonts w:eastAsia="方正黑体_GBK"/>
          <w:szCs w:val="32"/>
        </w:rPr>
      </w:pPr>
      <w:r>
        <w:rPr>
          <w:rFonts w:eastAsia="方正黑体_GBK"/>
          <w:szCs w:val="32"/>
        </w:rPr>
        <w:t xml:space="preserve">附件1                       </w:t>
      </w:r>
    </w:p>
    <w:p>
      <w:pPr>
        <w:ind w:firstLine="5720" w:firstLineChars="1811"/>
        <w:rPr>
          <w:rFonts w:eastAsia="楷体_GB2312"/>
          <w:szCs w:val="32"/>
          <w:u w:val="single"/>
        </w:rPr>
      </w:pPr>
      <w:r>
        <w:rPr>
          <w:rFonts w:eastAsia="楷体_GB2312"/>
          <w:szCs w:val="32"/>
        </w:rPr>
        <w:t>项目编号</w:t>
      </w:r>
      <w:r>
        <w:rPr>
          <w:rFonts w:eastAsia="楷体_GB2312"/>
          <w:szCs w:val="32"/>
          <w:u w:val="single"/>
        </w:rPr>
        <w:t xml:space="preserve">           </w:t>
      </w:r>
    </w:p>
    <w:p>
      <w:pPr>
        <w:spacing w:line="500" w:lineRule="exact"/>
        <w:jc w:val="center"/>
        <w:rPr>
          <w:rFonts w:eastAsia="黑体"/>
          <w:szCs w:val="32"/>
        </w:rPr>
      </w:pPr>
    </w:p>
    <w:p>
      <w:pPr>
        <w:spacing w:line="500" w:lineRule="exact"/>
        <w:jc w:val="center"/>
        <w:rPr>
          <w:rFonts w:eastAsia="黑体"/>
          <w:szCs w:val="32"/>
        </w:rPr>
      </w:pPr>
    </w:p>
    <w:p>
      <w:pPr>
        <w:spacing w:line="8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重庆市知识产权局</w:t>
      </w:r>
    </w:p>
    <w:p>
      <w:pPr>
        <w:spacing w:line="8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企业</w:t>
      </w:r>
      <w:r>
        <w:rPr>
          <w:rFonts w:hint="eastAsia" w:eastAsia="方正小标宋_GBK"/>
          <w:sz w:val="44"/>
          <w:szCs w:val="44"/>
        </w:rPr>
        <w:t>技术创新</w:t>
      </w:r>
      <w:r>
        <w:rPr>
          <w:rFonts w:eastAsia="方正小标宋_GBK"/>
          <w:sz w:val="44"/>
          <w:szCs w:val="44"/>
        </w:rPr>
        <w:t>专利导航项目申报书</w:t>
      </w:r>
    </w:p>
    <w:p>
      <w:pPr>
        <w:spacing w:line="500" w:lineRule="exact"/>
        <w:rPr>
          <w:rFonts w:eastAsia="仿宋_GB2312"/>
          <w:sz w:val="30"/>
          <w:szCs w:val="32"/>
        </w:rPr>
      </w:pPr>
    </w:p>
    <w:p>
      <w:pPr>
        <w:spacing w:line="500" w:lineRule="exact"/>
        <w:rPr>
          <w:rFonts w:eastAsia="仿宋_GB2312"/>
          <w:sz w:val="30"/>
          <w:szCs w:val="32"/>
        </w:rPr>
      </w:pPr>
    </w:p>
    <w:p>
      <w:pPr>
        <w:spacing w:line="700" w:lineRule="exact"/>
        <w:ind w:firstLine="720"/>
        <w:rPr>
          <w:szCs w:val="32"/>
          <w:u w:val="single"/>
        </w:rPr>
      </w:pPr>
      <w:r>
        <w:rPr>
          <w:spacing w:val="76"/>
          <w:szCs w:val="32"/>
        </w:rPr>
        <w:t>项目名称</w:t>
      </w:r>
      <w:r>
        <w:rPr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720"/>
        <w:rPr>
          <w:szCs w:val="32"/>
          <w:u w:val="single"/>
        </w:rPr>
      </w:pPr>
      <w:r>
        <w:rPr>
          <w:spacing w:val="76"/>
          <w:szCs w:val="32"/>
        </w:rPr>
        <w:t>申报单位</w:t>
      </w:r>
      <w:r>
        <w:rPr>
          <w:szCs w:val="32"/>
          <w:u w:val="single"/>
        </w:rPr>
        <w:t xml:space="preserve">                     （盖章） </w:t>
      </w:r>
    </w:p>
    <w:p>
      <w:pPr>
        <w:spacing w:line="700" w:lineRule="exact"/>
        <w:ind w:firstLine="720"/>
        <w:rPr>
          <w:szCs w:val="32"/>
        </w:rPr>
      </w:pPr>
      <w:r>
        <w:rPr>
          <w:rFonts w:hint="eastAsia"/>
          <w:szCs w:val="32"/>
        </w:rPr>
        <w:t>项目</w:t>
      </w:r>
      <w:r>
        <w:rPr>
          <w:szCs w:val="32"/>
        </w:rPr>
        <w:t>负责人及</w:t>
      </w:r>
      <w:r>
        <w:rPr>
          <w:rFonts w:hint="eastAsia"/>
          <w:szCs w:val="32"/>
        </w:rPr>
        <w:t>电话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              </w:t>
      </w:r>
    </w:p>
    <w:p>
      <w:pPr>
        <w:spacing w:line="700" w:lineRule="exact"/>
        <w:ind w:firstLine="720"/>
        <w:rPr>
          <w:szCs w:val="32"/>
          <w:u w:val="single"/>
        </w:rPr>
      </w:pPr>
      <w:r>
        <w:rPr>
          <w:rFonts w:hint="eastAsia"/>
          <w:szCs w:val="32"/>
        </w:rPr>
        <w:t>项目联系人</w:t>
      </w:r>
      <w:r>
        <w:rPr>
          <w:szCs w:val="32"/>
        </w:rPr>
        <w:t>及</w:t>
      </w:r>
      <w:r>
        <w:rPr>
          <w:rFonts w:hint="eastAsia"/>
          <w:szCs w:val="32"/>
        </w:rPr>
        <w:t>电话</w:t>
      </w:r>
      <w:r>
        <w:rPr>
          <w:rFonts w:hint="eastAsia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720"/>
        <w:rPr>
          <w:szCs w:val="32"/>
        </w:rPr>
      </w:pPr>
      <w:r>
        <w:rPr>
          <w:rFonts w:hint="eastAsia"/>
          <w:szCs w:val="32"/>
        </w:rPr>
        <w:t xml:space="preserve">推 荐 </w:t>
      </w:r>
      <w:r>
        <w:rPr>
          <w:szCs w:val="32"/>
        </w:rPr>
        <w:t>单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位</w:t>
      </w:r>
      <w:r>
        <w:rPr>
          <w:rFonts w:hint="eastAsia"/>
          <w:szCs w:val="32"/>
          <w:u w:val="single"/>
        </w:rPr>
        <w:t xml:space="preserve">                               </w:t>
      </w:r>
    </w:p>
    <w:p>
      <w:pPr>
        <w:spacing w:line="700" w:lineRule="exact"/>
        <w:ind w:firstLine="720"/>
        <w:rPr>
          <w:szCs w:val="32"/>
          <w:u w:val="single"/>
        </w:rPr>
      </w:pPr>
      <w:r>
        <w:rPr>
          <w:szCs w:val="32"/>
        </w:rPr>
        <w:t>填 报 日 期</w:t>
      </w:r>
      <w:r>
        <w:rPr>
          <w:szCs w:val="32"/>
          <w:u w:val="single"/>
        </w:rPr>
        <w:t xml:space="preserve">                              </w:t>
      </w:r>
    </w:p>
    <w:p>
      <w:pPr>
        <w:rPr>
          <w:rFonts w:eastAsia="仿宋_GB2312"/>
          <w:sz w:val="30"/>
          <w:szCs w:val="32"/>
          <w:u w:val="single"/>
        </w:rPr>
      </w:pPr>
    </w:p>
    <w:p>
      <w:pPr>
        <w:rPr>
          <w:rFonts w:eastAsia="仿宋_GB2312"/>
          <w:sz w:val="30"/>
          <w:szCs w:val="32"/>
          <w:u w:val="single"/>
        </w:rPr>
      </w:pPr>
    </w:p>
    <w:p>
      <w:pPr>
        <w:jc w:val="center"/>
        <w:rPr>
          <w:rFonts w:eastAsia="楷体_GB2312"/>
          <w:sz w:val="36"/>
          <w:szCs w:val="32"/>
        </w:rPr>
      </w:pPr>
    </w:p>
    <w:p>
      <w:pPr>
        <w:jc w:val="center"/>
        <w:rPr>
          <w:rFonts w:eastAsia="楷体_GB2312"/>
          <w:sz w:val="36"/>
          <w:szCs w:val="32"/>
        </w:rPr>
      </w:pPr>
    </w:p>
    <w:p>
      <w:pPr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重庆市知识产权局 编制</w:t>
      </w: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填表说明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ind w:firstLine="632" w:firstLineChars="200"/>
        <w:rPr>
          <w:color w:val="000000"/>
          <w:szCs w:val="32"/>
        </w:rPr>
      </w:pPr>
      <w:r>
        <w:rPr>
          <w:color w:val="000000"/>
          <w:szCs w:val="32"/>
        </w:rPr>
        <w:t>1.申报书所指项目是指企业开展战略制定、主导产品专利分析、知识产权资本化运营等项目，包括已完成或正在进行的项目。</w:t>
      </w:r>
    </w:p>
    <w:p>
      <w:pPr>
        <w:ind w:firstLine="632" w:firstLineChars="200"/>
        <w:rPr>
          <w:color w:val="000000"/>
          <w:szCs w:val="32"/>
        </w:rPr>
      </w:pPr>
      <w:r>
        <w:rPr>
          <w:color w:val="000000"/>
          <w:szCs w:val="32"/>
        </w:rPr>
        <w:t>2.申报单位对本申请材料以及所附材料的合法性、真实性、准确性负责。</w:t>
      </w:r>
    </w:p>
    <w:p>
      <w:pPr>
        <w:ind w:firstLine="632" w:firstLineChars="200"/>
        <w:rPr>
          <w:color w:val="000000"/>
          <w:szCs w:val="32"/>
        </w:rPr>
      </w:pPr>
      <w:r>
        <w:rPr>
          <w:color w:val="000000"/>
          <w:szCs w:val="32"/>
        </w:rPr>
        <w:t>3.申报书内各项内容的表述应准确严谨，外来语应同时用原文和中文表达，第一次出现的缩略词应注明全称。</w:t>
      </w: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4. 项目具体</w:t>
      </w:r>
      <w:r>
        <w:rPr>
          <w:color w:val="000000"/>
          <w:szCs w:val="32"/>
        </w:rPr>
        <w:t>填写要求请</w:t>
      </w:r>
      <w:r>
        <w:rPr>
          <w:rFonts w:hint="eastAsia"/>
          <w:color w:val="000000"/>
          <w:szCs w:val="32"/>
        </w:rPr>
        <w:t>见</w:t>
      </w:r>
      <w:r>
        <w:rPr>
          <w:color w:val="000000"/>
          <w:szCs w:val="32"/>
        </w:rPr>
        <w:t>申报书相关解释。</w:t>
      </w:r>
    </w:p>
    <w:p>
      <w:pPr>
        <w:ind w:firstLine="632" w:firstLineChars="200"/>
        <w:rPr>
          <w:color w:val="000000"/>
          <w:szCs w:val="32"/>
        </w:rPr>
      </w:pPr>
      <w:r>
        <w:rPr>
          <w:color w:val="000000"/>
          <w:szCs w:val="32"/>
        </w:rPr>
        <w:t>5.封面中项目申请编号不由申请人填写。</w:t>
      </w:r>
    </w:p>
    <w:p>
      <w:pPr>
        <w:ind w:firstLine="632" w:firstLineChars="200"/>
        <w:rPr>
          <w:color w:val="000000"/>
          <w:szCs w:val="32"/>
        </w:rPr>
      </w:pPr>
      <w:r>
        <w:rPr>
          <w:color w:val="000000"/>
          <w:szCs w:val="32"/>
        </w:rPr>
        <w:t>6.申报书各栏目不得空缺，无内容时填“无”。</w:t>
      </w:r>
      <w:r>
        <w:t xml:space="preserve"> </w:t>
      </w:r>
      <w:r>
        <w:rPr>
          <w:color w:val="000000"/>
          <w:szCs w:val="32"/>
        </w:rPr>
        <w:t>各栏不够填写时，请自行加页。</w:t>
      </w:r>
    </w:p>
    <w:p>
      <w:pPr>
        <w:ind w:firstLine="632" w:firstLineChars="200"/>
        <w:rPr>
          <w:color w:val="000000"/>
          <w:szCs w:val="32"/>
        </w:rPr>
      </w:pPr>
      <w:r>
        <w:rPr>
          <w:color w:val="000000"/>
          <w:szCs w:val="32"/>
        </w:rPr>
        <w:t>7.申报书及相关材料一律采用A4大小纸张打印，并于左侧装订成册，打印一式一份（为签名并加盖公章的原件），并同时提交电子件。</w:t>
      </w:r>
    </w:p>
    <w:p>
      <w:pPr>
        <w:ind w:firstLine="632" w:firstLineChars="200"/>
        <w:rPr>
          <w:color w:val="000000"/>
          <w:szCs w:val="32"/>
        </w:rPr>
      </w:pPr>
    </w:p>
    <w:p>
      <w:pPr>
        <w:ind w:firstLine="632" w:firstLineChars="200"/>
        <w:rPr>
          <w:color w:val="000000"/>
          <w:szCs w:val="32"/>
        </w:rPr>
      </w:pPr>
    </w:p>
    <w:p>
      <w:pPr>
        <w:ind w:firstLine="632" w:firstLineChars="200"/>
        <w:rPr>
          <w:color w:val="000000"/>
          <w:szCs w:val="32"/>
        </w:rPr>
      </w:pPr>
    </w:p>
    <w:p>
      <w:pPr>
        <w:ind w:firstLine="632" w:firstLineChars="200"/>
        <w:rPr>
          <w:color w:val="000000"/>
          <w:szCs w:val="32"/>
        </w:rPr>
      </w:pPr>
    </w:p>
    <w:p>
      <w:pPr>
        <w:ind w:firstLine="632" w:firstLineChars="200"/>
        <w:rPr>
          <w:rFonts w:eastAsia="仿宋_GB2312"/>
          <w:color w:val="000000"/>
          <w:szCs w:val="32"/>
        </w:rPr>
      </w:pPr>
    </w:p>
    <w:p>
      <w:pPr>
        <w:spacing w:line="520" w:lineRule="exact"/>
        <w:ind w:right="-771" w:rightChars="-244"/>
        <w:jc w:val="center"/>
        <w:rPr>
          <w:rFonts w:eastAsia="方正小标宋_GBK"/>
          <w:color w:val="000000"/>
          <w:spacing w:val="-16"/>
          <w:sz w:val="44"/>
          <w:szCs w:val="44"/>
        </w:rPr>
      </w:pPr>
      <w:r>
        <w:rPr>
          <w:rFonts w:eastAsia="方正小标宋_GBK"/>
          <w:color w:val="000000"/>
          <w:spacing w:val="-16"/>
          <w:sz w:val="44"/>
          <w:szCs w:val="44"/>
        </w:rPr>
        <w:t>企业基本情况表</w:t>
      </w:r>
    </w:p>
    <w:p>
      <w:pPr>
        <w:spacing w:line="400" w:lineRule="exact"/>
        <w:jc w:val="center"/>
        <w:rPr>
          <w:rFonts w:eastAsia="方正楷体_GBK"/>
          <w:color w:val="000000"/>
          <w:sz w:val="44"/>
          <w:szCs w:val="44"/>
        </w:rPr>
      </w:pPr>
      <w:r>
        <w:rPr>
          <w:rFonts w:eastAsia="方正楷体_GBK"/>
          <w:color w:val="000000"/>
          <w:szCs w:val="32"/>
        </w:rPr>
        <w:t xml:space="preserve">     （填报数据截止日：</w:t>
      </w:r>
      <w:r>
        <w:rPr>
          <w:rFonts w:ascii="宋体" w:hAnsi="宋体" w:eastAsia="方正楷体_GBK"/>
          <w:color w:val="000000"/>
          <w:szCs w:val="32"/>
        </w:rPr>
        <w:t>2017</w:t>
      </w:r>
      <w:r>
        <w:rPr>
          <w:rFonts w:eastAsia="方正楷体_GBK"/>
          <w:color w:val="000000"/>
          <w:szCs w:val="32"/>
        </w:rPr>
        <w:t>年</w:t>
      </w:r>
      <w:r>
        <w:rPr>
          <w:rFonts w:ascii="宋体" w:hAnsi="宋体" w:eastAsia="方正楷体_GBK"/>
          <w:color w:val="000000"/>
          <w:szCs w:val="32"/>
        </w:rPr>
        <w:t>5</w:t>
      </w:r>
      <w:r>
        <w:rPr>
          <w:rFonts w:eastAsia="方正楷体_GBK"/>
          <w:color w:val="000000"/>
          <w:szCs w:val="32"/>
        </w:rPr>
        <w:t>月</w:t>
      </w:r>
      <w:r>
        <w:rPr>
          <w:rFonts w:ascii="宋体" w:hAnsi="宋体" w:eastAsia="方正楷体_GBK"/>
          <w:color w:val="000000"/>
          <w:szCs w:val="32"/>
        </w:rPr>
        <w:t>31</w:t>
      </w:r>
      <w:r>
        <w:rPr>
          <w:rFonts w:eastAsia="方正楷体_GBK"/>
          <w:color w:val="000000"/>
          <w:szCs w:val="32"/>
        </w:rPr>
        <w:t>日）</w:t>
      </w:r>
    </w:p>
    <w:tbl>
      <w:tblPr>
        <w:tblStyle w:val="7"/>
        <w:tblW w:w="984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85"/>
        <w:gridCol w:w="1134"/>
        <w:gridCol w:w="2223"/>
        <w:gridCol w:w="187"/>
        <w:gridCol w:w="1834"/>
        <w:gridCol w:w="1315"/>
        <w:gridCol w:w="10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4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企业基本情况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单位概况</w:t>
            </w: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730" w:type="dxa"/>
            <w:gridSpan w:val="6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</w:t>
            </w:r>
            <w:r>
              <w:rPr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33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所属产业</w:t>
            </w:r>
          </w:p>
        </w:tc>
        <w:tc>
          <w:tcPr>
            <w:tcW w:w="23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7730" w:type="dxa"/>
            <w:gridSpan w:val="6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联系电话及QQ</w:t>
            </w:r>
          </w:p>
        </w:tc>
        <w:tc>
          <w:tcPr>
            <w:tcW w:w="23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开户行</w:t>
            </w:r>
            <w:r>
              <w:rPr>
                <w:color w:val="000000"/>
                <w:sz w:val="24"/>
                <w:szCs w:val="24"/>
              </w:rPr>
              <w:t>及账号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65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65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65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企业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规模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企业</w:t>
            </w:r>
            <w:r>
              <w:rPr>
                <w:color w:val="000000"/>
                <w:sz w:val="21"/>
                <w:szCs w:val="21"/>
              </w:rPr>
              <w:t>类别</w:t>
            </w:r>
            <w:r>
              <w:rPr>
                <w:rFonts w:hint="eastAsia"/>
                <w:color w:val="000000"/>
                <w:sz w:val="21"/>
                <w:szCs w:val="21"/>
              </w:rPr>
              <w:t>（知识产权）</w:t>
            </w:r>
          </w:p>
        </w:tc>
        <w:tc>
          <w:tcPr>
            <w:tcW w:w="1834" w:type="dxa"/>
            <w:vAlign w:val="center"/>
          </w:tcPr>
          <w:p>
            <w:pPr>
              <w:spacing w:line="300" w:lineRule="exact"/>
              <w:ind w:left="118" w:hanging="118" w:hangingChars="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高新技术企业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是否</w:t>
            </w:r>
            <w:r>
              <w:rPr>
                <w:color w:val="000000"/>
                <w:sz w:val="21"/>
                <w:szCs w:val="21"/>
              </w:rPr>
              <w:t>贯标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大 型 □</w:t>
            </w: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 型 □</w:t>
            </w: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小 型 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 ）市级优势企业</w:t>
            </w:r>
          </w:p>
          <w:p>
            <w:pPr>
              <w:spacing w:line="3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 ）国家级优势企业</w:t>
            </w:r>
          </w:p>
          <w:p>
            <w:pPr>
              <w:spacing w:line="3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（ ）国家级示范企业    </w:t>
            </w:r>
          </w:p>
        </w:tc>
        <w:tc>
          <w:tcPr>
            <w:tcW w:w="1834" w:type="dxa"/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是  □</w:t>
            </w: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否  □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有无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研发机构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企业技术中心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工程技术研究中心</w:t>
            </w:r>
          </w:p>
        </w:tc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是否上市公司／证券代码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总人数／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研发人数</w:t>
            </w:r>
          </w:p>
        </w:tc>
        <w:tc>
          <w:tcPr>
            <w:tcW w:w="103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高级职称人数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  □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无  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国家级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省  级 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 xml:space="preserve">国家级 </w:t>
            </w:r>
            <w:r>
              <w:rPr>
                <w:color w:val="000000"/>
                <w:sz w:val="24"/>
                <w:szCs w:val="24"/>
              </w:rPr>
              <w:t>□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省 级 □</w:t>
            </w:r>
          </w:p>
        </w:tc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／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／</w:t>
            </w:r>
          </w:p>
        </w:tc>
        <w:tc>
          <w:tcPr>
            <w:tcW w:w="103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知识产权</w:t>
            </w:r>
            <w:r>
              <w:rPr>
                <w:color w:val="000000"/>
                <w:sz w:val="21"/>
                <w:szCs w:val="21"/>
              </w:rPr>
              <w:t>（件）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总量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外观设计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申请专利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授权专利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有效专利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PCT申请总量</w:t>
            </w:r>
          </w:p>
        </w:tc>
        <w:tc>
          <w:tcPr>
            <w:tcW w:w="35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国（境）外专利授权总量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有效注册商标量</w:t>
            </w:r>
          </w:p>
        </w:tc>
        <w:tc>
          <w:tcPr>
            <w:tcW w:w="23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驰名商标数量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eastAsia="宋体"/>
          <w:color w:val="000000"/>
          <w:sz w:val="21"/>
          <w:szCs w:val="22"/>
        </w:rPr>
      </w:pPr>
    </w:p>
    <w:tbl>
      <w:tblPr>
        <w:tblStyle w:val="7"/>
        <w:tblW w:w="97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78"/>
        <w:gridCol w:w="1454"/>
        <w:gridCol w:w="63"/>
        <w:gridCol w:w="993"/>
        <w:gridCol w:w="402"/>
        <w:gridCol w:w="369"/>
        <w:gridCol w:w="153"/>
        <w:gridCol w:w="997"/>
        <w:gridCol w:w="9"/>
        <w:gridCol w:w="196"/>
        <w:gridCol w:w="718"/>
        <w:gridCol w:w="208"/>
        <w:gridCol w:w="7"/>
        <w:gridCol w:w="132"/>
        <w:gridCol w:w="715"/>
        <w:gridCol w:w="63"/>
        <w:gridCol w:w="288"/>
        <w:gridCol w:w="225"/>
        <w:gridCol w:w="200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0" w:type="dxa"/>
            <w:gridSpan w:val="21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知识产权资本运营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运营</w:t>
            </w:r>
            <w:r>
              <w:rPr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专利许可数（件）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00" w:lineRule="exact"/>
              <w:ind w:left="236" w:hanging="236" w:hangingChars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专利许可金额（万元）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专利质押贷款数（件）</w:t>
            </w:r>
          </w:p>
        </w:tc>
        <w:tc>
          <w:tcPr>
            <w:tcW w:w="1129" w:type="dxa"/>
            <w:gridSpan w:val="4"/>
            <w:vAlign w:val="center"/>
          </w:tcPr>
          <w:p>
            <w:pPr>
              <w:spacing w:line="300" w:lineRule="exact"/>
              <w:ind w:left="118" w:hanging="118" w:hangingChar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专利质押贷款额（万元）</w:t>
            </w:r>
          </w:p>
        </w:tc>
        <w:tc>
          <w:tcPr>
            <w:tcW w:w="142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专利转让数（件）</w:t>
            </w:r>
          </w:p>
        </w:tc>
        <w:tc>
          <w:tcPr>
            <w:tcW w:w="13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专利转让金额（万元）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tcBorders>
              <w:lef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其他知识产权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运营数量（件）</w:t>
            </w:r>
          </w:p>
        </w:tc>
        <w:tc>
          <w:tcPr>
            <w:tcW w:w="1764" w:type="dxa"/>
            <w:gridSpan w:val="3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其他知识产权运营金额（万元）</w:t>
            </w: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利用专利技术赢得竞标次数</w:t>
            </w:r>
          </w:p>
        </w:tc>
        <w:tc>
          <w:tcPr>
            <w:tcW w:w="1131" w:type="dxa"/>
            <w:gridSpan w:val="4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利用专利技术参与制定国家或行业标准数</w:t>
            </w:r>
          </w:p>
        </w:tc>
        <w:tc>
          <w:tcPr>
            <w:tcW w:w="27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利用专利技术组建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专利联盟或专利池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 □    无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知识产权投入情况</w:t>
            </w: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29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研发投入（万元）</w:t>
            </w:r>
          </w:p>
        </w:tc>
        <w:tc>
          <w:tcPr>
            <w:tcW w:w="3895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知识产权投入（万元）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eastAsia="FZFangSong-Z02"/>
                <w:sz w:val="21"/>
                <w:szCs w:val="21"/>
              </w:rPr>
            </w:pPr>
            <w:r>
              <w:rPr>
                <w:rFonts w:ascii="宋体" w:hAnsi="宋体" w:eastAsia="FZFangSong-Z02"/>
                <w:sz w:val="21"/>
                <w:szCs w:val="21"/>
              </w:rPr>
              <w:t>2015</w:t>
            </w:r>
            <w:r>
              <w:rPr>
                <w:rFonts w:eastAsia="FZFangSong-Z02"/>
                <w:sz w:val="21"/>
                <w:szCs w:val="21"/>
              </w:rPr>
              <w:t>年</w:t>
            </w:r>
          </w:p>
        </w:tc>
        <w:tc>
          <w:tcPr>
            <w:tcW w:w="29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  <w:tc>
          <w:tcPr>
            <w:tcW w:w="3895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eastAsia="FZFangSong-Z02"/>
                <w:sz w:val="21"/>
                <w:szCs w:val="21"/>
              </w:rPr>
            </w:pPr>
            <w:r>
              <w:rPr>
                <w:rFonts w:ascii="宋体" w:hAnsi="宋体" w:eastAsia="FZFangSong-Z02"/>
                <w:sz w:val="21"/>
                <w:szCs w:val="21"/>
              </w:rPr>
              <w:t>2016</w:t>
            </w:r>
            <w:r>
              <w:rPr>
                <w:rFonts w:eastAsia="FZFangSong-Z02"/>
                <w:sz w:val="21"/>
                <w:szCs w:val="21"/>
              </w:rPr>
              <w:t>年</w:t>
            </w:r>
          </w:p>
        </w:tc>
        <w:tc>
          <w:tcPr>
            <w:tcW w:w="29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  <w:tc>
          <w:tcPr>
            <w:tcW w:w="3895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知识产权管理基础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企业知识产权管理机构架构形式</w:t>
            </w:r>
          </w:p>
        </w:tc>
        <w:tc>
          <w:tcPr>
            <w:tcW w:w="192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知识产权负责人职务</w:t>
            </w:r>
          </w:p>
        </w:tc>
        <w:tc>
          <w:tcPr>
            <w:tcW w:w="2048" w:type="dxa"/>
            <w:gridSpan w:val="8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制定知识产权管理制度(项)</w:t>
            </w:r>
          </w:p>
        </w:tc>
        <w:tc>
          <w:tcPr>
            <w:tcW w:w="184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设置知识产权管理流程(项)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510" w:type="dxa"/>
            <w:gridSpan w:val="3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一级独立机构     □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职能部门下设机构 □</w:t>
            </w:r>
          </w:p>
        </w:tc>
        <w:tc>
          <w:tcPr>
            <w:tcW w:w="192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8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知识产权专职管理人员人数</w:t>
            </w: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ind w:firstLine="236" w:firstLineChars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知识产权兼职管理人员人数</w:t>
            </w:r>
          </w:p>
        </w:tc>
        <w:tc>
          <w:tcPr>
            <w:tcW w:w="1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具有知识产权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工程师职称人数</w:t>
            </w:r>
          </w:p>
        </w:tc>
        <w:tc>
          <w:tcPr>
            <w:tcW w:w="12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具有专利代理人资质人数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具有律师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资质人数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有无知识产权纠纷</w:t>
            </w:r>
          </w:p>
        </w:tc>
        <w:tc>
          <w:tcPr>
            <w:tcW w:w="26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54" w:firstLineChars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纠纷名称</w:t>
            </w:r>
          </w:p>
        </w:tc>
        <w:tc>
          <w:tcPr>
            <w:tcW w:w="27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纠纷结果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有 </w:t>
            </w:r>
            <w:r>
              <w:rPr>
                <w:color w:val="000000"/>
                <w:szCs w:val="32"/>
              </w:rPr>
              <w:t xml:space="preserve">□   </w:t>
            </w:r>
            <w:r>
              <w:rPr>
                <w:color w:val="000000"/>
                <w:sz w:val="24"/>
                <w:szCs w:val="24"/>
              </w:rPr>
              <w:t>无 □</w:t>
            </w:r>
          </w:p>
        </w:tc>
        <w:tc>
          <w:tcPr>
            <w:tcW w:w="26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胜诉□ 和解□ 败诉□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44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相关效益数据指标</w:t>
            </w:r>
          </w:p>
        </w:tc>
        <w:tc>
          <w:tcPr>
            <w:tcW w:w="8326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经济效益（万元）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176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firstLin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销售额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(万元)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line="400" w:lineRule="exact"/>
              <w:ind w:firstLin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利润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(万元)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spacing w:line="400" w:lineRule="exact"/>
              <w:ind w:firstLin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创汇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(万美元)</w:t>
            </w:r>
          </w:p>
        </w:tc>
        <w:tc>
          <w:tcPr>
            <w:tcW w:w="1910" w:type="dxa"/>
            <w:gridSpan w:val="5"/>
            <w:vAlign w:val="center"/>
          </w:tcPr>
          <w:p>
            <w:pPr>
              <w:spacing w:line="400" w:lineRule="exact"/>
              <w:ind w:firstLin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上缴增值税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  <w:r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6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2015</w:t>
            </w:r>
            <w:r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6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6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1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ind w:firstLine="3302" w:firstLineChars="1400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社会效益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具有专利技术的主导产品名称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(最多填写三个)</w:t>
            </w:r>
          </w:p>
        </w:tc>
        <w:tc>
          <w:tcPr>
            <w:tcW w:w="24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国内市场</w:t>
            </w:r>
          </w:p>
        </w:tc>
        <w:tc>
          <w:tcPr>
            <w:tcW w:w="26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国际市场（</w:t>
            </w:r>
            <w:r>
              <w:rPr>
                <w:color w:val="000000"/>
                <w:spacing w:val="-46"/>
                <w:sz w:val="24"/>
                <w:szCs w:val="24"/>
              </w:rPr>
              <w:t>万美元）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市场占有率</w:t>
            </w:r>
          </w:p>
        </w:tc>
        <w:tc>
          <w:tcPr>
            <w:tcW w:w="10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拥有中国专利数</w:t>
            </w:r>
          </w:p>
        </w:tc>
        <w:tc>
          <w:tcPr>
            <w:tcW w:w="149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销往国家数量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拥有国外专利数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4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0" w:type="dxa"/>
            <w:gridSpan w:val="21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/>
                <w:spacing w:val="-18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pacing w:val="-18"/>
                <w:sz w:val="24"/>
                <w:szCs w:val="24"/>
              </w:rPr>
              <w:t>企业核心专利情况（最多写三个）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序号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专利号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专利名称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所属主导产品名称</w:t>
            </w:r>
          </w:p>
        </w:tc>
        <w:tc>
          <w:tcPr>
            <w:tcW w:w="297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围绕核心专利创造的</w:t>
            </w:r>
          </w:p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附属专利件数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97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97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9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7"/>
        <w:tblW w:w="8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28"/>
        <w:gridCol w:w="8"/>
        <w:gridCol w:w="235"/>
        <w:gridCol w:w="972"/>
        <w:gridCol w:w="971"/>
        <w:gridCol w:w="971"/>
        <w:gridCol w:w="972"/>
        <w:gridCol w:w="971"/>
        <w:gridCol w:w="971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>、企业简况（字数200字左右）；</w:t>
            </w:r>
          </w:p>
        </w:tc>
        <w:tc>
          <w:tcPr>
            <w:tcW w:w="7043" w:type="dxa"/>
            <w:gridSpan w:val="9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主要填写本企业所属行业、行业中的位置、主导产品的市场占有</w:t>
            </w:r>
          </w:p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率及市场销售排名、创新能力及经济效益等情况， 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0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>、企业知识产权工作基础（字数200字左右）</w:t>
            </w:r>
          </w:p>
        </w:tc>
        <w:tc>
          <w:tcPr>
            <w:tcW w:w="7043" w:type="dxa"/>
            <w:gridSpan w:val="9"/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主要填写本企业现有知识产权人员、机构建设、知识产权管理制度和管理流程以及拥有知识产权状况等， </w:t>
            </w:r>
          </w:p>
          <w:p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6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>、企业运用知识产权制度需要解决的创新发展问题（200字左右）</w:t>
            </w:r>
          </w:p>
        </w:tc>
        <w:tc>
          <w:tcPr>
            <w:tcW w:w="7043" w:type="dxa"/>
            <w:gridSpan w:val="9"/>
          </w:tcPr>
          <w:p>
            <w:pPr>
              <w:snapToGri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企业在知识产权管理和运用上需要解决的问题，以及急需破解的技术瓶颈或推进企业的战略布局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2" w:type="dxa"/>
            <w:gridSpan w:val="11"/>
          </w:tcPr>
          <w:p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方正黑体_GBK"/>
                <w:szCs w:val="32"/>
              </w:rPr>
              <w:t>实施</w:t>
            </w:r>
            <w:r>
              <w:rPr>
                <w:rFonts w:hint="eastAsia" w:eastAsia="方正黑体_GBK"/>
                <w:szCs w:val="32"/>
              </w:rPr>
              <w:t>专利分析</w:t>
            </w:r>
            <w:r>
              <w:rPr>
                <w:rFonts w:eastAsia="方正黑体_GBK"/>
                <w:szCs w:val="32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6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</w:t>
            </w:r>
            <w:r>
              <w:rPr>
                <w:sz w:val="24"/>
                <w:szCs w:val="24"/>
              </w:rPr>
              <w:t>实施本</w:t>
            </w:r>
            <w:r>
              <w:rPr>
                <w:rFonts w:hint="eastAsia"/>
                <w:sz w:val="24"/>
                <w:szCs w:val="24"/>
              </w:rPr>
              <w:t>分析</w:t>
            </w:r>
            <w:r>
              <w:rPr>
                <w:sz w:val="24"/>
                <w:szCs w:val="24"/>
              </w:rPr>
              <w:t>项目的主要内容（500字以内）</w:t>
            </w:r>
          </w:p>
        </w:tc>
        <w:tc>
          <w:tcPr>
            <w:tcW w:w="7043" w:type="dxa"/>
            <w:gridSpan w:val="9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5" w:hRule="atLeast"/>
          <w:jc w:val="center"/>
        </w:trPr>
        <w:tc>
          <w:tcPr>
            <w:tcW w:w="169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r>
              <w:rPr>
                <w:sz w:val="24"/>
                <w:szCs w:val="24"/>
              </w:rPr>
              <w:t>、效益情况（条款式，300字左右）</w:t>
            </w:r>
          </w:p>
        </w:tc>
        <w:tc>
          <w:tcPr>
            <w:tcW w:w="7043" w:type="dxa"/>
            <w:gridSpan w:val="9"/>
          </w:tcPr>
          <w:p>
            <w:pPr>
              <w:pStyle w:val="11"/>
              <w:spacing w:line="40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经济效益，主要指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开展本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分析后，本企业较实施前每年增加的销售额、利税、专利产品销售额、专利产品利税等经济指标；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0" w:hRule="atLeast"/>
          <w:jc w:val="center"/>
        </w:trPr>
        <w:tc>
          <w:tcPr>
            <w:tcW w:w="169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9"/>
          </w:tcPr>
          <w:p>
            <w:pPr>
              <w:pStyle w:val="11"/>
              <w:spacing w:line="30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社会效益情况。主要指实施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本分析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，比如，依靠自主知识产权创造出的产品替代国外进口产品；依靠专利技术促使国外产品降低价格；突破关键技术取得一些基础专利。</w:t>
            </w:r>
          </w:p>
          <w:p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742" w:type="dxa"/>
            <w:gridSpan w:val="11"/>
            <w:vAlign w:val="center"/>
          </w:tcPr>
          <w:p>
            <w:pPr>
              <w:pStyle w:val="11"/>
              <w:spacing w:line="30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eastAsia="方正黑体_GBK"/>
                <w:kern w:val="2"/>
                <w:sz w:val="28"/>
                <w:szCs w:val="28"/>
              </w:rPr>
              <w:t>主要负责和参与人员</w:t>
            </w:r>
            <w:r>
              <w:rPr>
                <w:rFonts w:hint="eastAsia" w:eastAsia="方正黑体_GBK"/>
                <w:kern w:val="2"/>
                <w:sz w:val="28"/>
                <w:szCs w:val="28"/>
              </w:rPr>
              <w:t>（含服务机构，</w:t>
            </w:r>
            <w:r>
              <w:rPr>
                <w:rFonts w:eastAsia="方正黑体_GBK"/>
                <w:kern w:val="2"/>
                <w:sz w:val="28"/>
                <w:szCs w:val="28"/>
              </w:rPr>
              <w:t>如有</w:t>
            </w:r>
            <w:r>
              <w:rPr>
                <w:rFonts w:hint="eastAsia" w:eastAsia="方正黑体_GBK"/>
                <w:kern w:val="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color w:val="000000"/>
                <w:sz w:val="21"/>
                <w:szCs w:val="24"/>
              </w:rPr>
              <w:t>姓 名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color w:val="000000"/>
                <w:sz w:val="21"/>
                <w:szCs w:val="24"/>
              </w:rPr>
              <w:t>部门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color w:val="000000"/>
                <w:sz w:val="21"/>
                <w:szCs w:val="24"/>
              </w:rPr>
              <w:t>性 别</w:t>
            </w: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color w:val="000000"/>
                <w:sz w:val="21"/>
                <w:szCs w:val="24"/>
              </w:rPr>
              <w:t>年 龄</w:t>
            </w: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color w:val="000000"/>
                <w:sz w:val="21"/>
                <w:szCs w:val="24"/>
              </w:rPr>
              <w:t>专 业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color w:val="000000"/>
                <w:sz w:val="21"/>
                <w:szCs w:val="24"/>
              </w:rPr>
              <w:t>学 历</w:t>
            </w: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color w:val="000000"/>
                <w:sz w:val="21"/>
                <w:szCs w:val="24"/>
              </w:rPr>
              <w:t>职 称</w:t>
            </w: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color w:val="000000"/>
                <w:sz w:val="21"/>
                <w:szCs w:val="24"/>
              </w:rPr>
              <w:t>职 务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16"/>
                <w:sz w:val="21"/>
                <w:szCs w:val="24"/>
              </w:rPr>
            </w:pPr>
            <w:r>
              <w:rPr>
                <w:color w:val="000000"/>
                <w:spacing w:val="-16"/>
                <w:sz w:val="21"/>
                <w:szCs w:val="24"/>
              </w:rPr>
              <w:t>项目</w:t>
            </w:r>
            <w:r>
              <w:rPr>
                <w:rFonts w:hint="eastAsia"/>
                <w:color w:val="000000"/>
                <w:spacing w:val="-16"/>
                <w:sz w:val="21"/>
                <w:szCs w:val="24"/>
              </w:rPr>
              <w:t>中</w:t>
            </w:r>
            <w:r>
              <w:rPr>
                <w:color w:val="000000"/>
                <w:spacing w:val="-16"/>
                <w:sz w:val="21"/>
                <w:szCs w:val="24"/>
              </w:rPr>
              <w:t>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16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16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16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16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16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16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8742" w:type="dxa"/>
            <w:gridSpan w:val="11"/>
            <w:vAlign w:val="center"/>
          </w:tcPr>
          <w:p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方正黑体_GBK"/>
                <w:szCs w:val="32"/>
              </w:rPr>
              <w:t>推荐、审核意见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申报单位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035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>
              <w:rPr>
                <w:sz w:val="24"/>
                <w:szCs w:val="24"/>
              </w:rPr>
              <w:t>代表签字</w:t>
            </w:r>
            <w:r>
              <w:rPr>
                <w:rFonts w:hint="eastAsia"/>
                <w:sz w:val="24"/>
                <w:szCs w:val="24"/>
              </w:rPr>
              <w:t xml:space="preserve">                         单位</w:t>
            </w:r>
            <w:r>
              <w:rPr>
                <w:sz w:val="24"/>
                <w:szCs w:val="24"/>
              </w:rPr>
              <w:t>盖章</w:t>
            </w:r>
          </w:p>
          <w:p>
            <w:pPr>
              <w:jc w:val="right"/>
              <w:rPr>
                <w:rFonts w:eastAsia="方正黑体_GBK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各区县（自治县）知识产权局（科委）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推荐意见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>（盖 章）</w:t>
            </w:r>
          </w:p>
          <w:p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市知识产权局审核意见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ind w:firstLine="4031" w:firstLineChars="1958"/>
              <w:rPr>
                <w:sz w:val="21"/>
                <w:szCs w:val="21"/>
              </w:rPr>
            </w:pPr>
          </w:p>
          <w:p>
            <w:pPr>
              <w:ind w:firstLine="4031" w:firstLineChars="1958"/>
              <w:rPr>
                <w:sz w:val="21"/>
                <w:szCs w:val="21"/>
              </w:rPr>
            </w:pPr>
          </w:p>
          <w:p>
            <w:pPr>
              <w:ind w:firstLine="4031" w:firstLineChars="195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   月   日  </w:t>
            </w:r>
          </w:p>
        </w:tc>
      </w:tr>
    </w:tbl>
    <w:p>
      <w:pPr>
        <w:rPr>
          <w:rFonts w:eastAsia="方正黑体_GBK"/>
        </w:rPr>
        <w:sectPr>
          <w:pgSz w:w="11906" w:h="16838"/>
          <w:pgMar w:top="1985" w:right="1446" w:bottom="1644" w:left="1446" w:header="851" w:footer="850" w:gutter="0"/>
          <w:cols w:space="425" w:num="1"/>
          <w:titlePg/>
          <w:docGrid w:type="linesAndChars" w:linePitch="579" w:charSpace="-849"/>
        </w:sectPr>
      </w:pPr>
    </w:p>
    <w:p>
      <w:pPr>
        <w:rPr>
          <w:rFonts w:eastAsia="方正黑体_GBK"/>
        </w:rPr>
      </w:pPr>
      <w:r>
        <w:rPr>
          <w:rFonts w:eastAsia="方正黑体_GBK"/>
        </w:rPr>
        <w:t>附件2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重庆市企业</w:t>
      </w:r>
      <w:r>
        <w:rPr>
          <w:rFonts w:hint="eastAsia" w:eastAsia="方正小标宋_GBK"/>
          <w:sz w:val="44"/>
          <w:szCs w:val="44"/>
        </w:rPr>
        <w:t>技术创新专利</w:t>
      </w:r>
      <w:r>
        <w:rPr>
          <w:rFonts w:eastAsia="方正小标宋_GBK"/>
          <w:sz w:val="44"/>
          <w:szCs w:val="44"/>
        </w:rPr>
        <w:t>导航项目推荐汇总表</w:t>
      </w:r>
    </w:p>
    <w:p>
      <w:pPr>
        <w:ind w:firstLine="800" w:firstLineChars="250"/>
        <w:rPr>
          <w:szCs w:val="32"/>
          <w:u w:val="single"/>
        </w:rPr>
      </w:pPr>
      <w:r>
        <w:rPr>
          <w:szCs w:val="32"/>
        </w:rPr>
        <w:t>区县知识产权局：</w:t>
      </w:r>
      <w:r>
        <w:rPr>
          <w:szCs w:val="32"/>
          <w:u w:val="single"/>
        </w:rPr>
        <w:t xml:space="preserve">          </w:t>
      </w:r>
      <w:r>
        <w:rPr>
          <w:szCs w:val="32"/>
        </w:rPr>
        <w:t>（盖章）；联系人：</w:t>
      </w:r>
      <w:r>
        <w:rPr>
          <w:szCs w:val="32"/>
          <w:u w:val="single"/>
        </w:rPr>
        <w:t xml:space="preserve">          </w:t>
      </w:r>
      <w:r>
        <w:rPr>
          <w:szCs w:val="32"/>
        </w:rPr>
        <w:t xml:space="preserve"> ；电话：</w:t>
      </w:r>
      <w:r>
        <w:rPr>
          <w:szCs w:val="32"/>
          <w:u w:val="single"/>
        </w:rPr>
        <w:t xml:space="preserve">             </w:t>
      </w:r>
    </w:p>
    <w:p>
      <w:pPr>
        <w:ind w:firstLine="160" w:firstLineChars="50"/>
        <w:rPr>
          <w:szCs w:val="32"/>
          <w:u w:val="single"/>
        </w:rPr>
      </w:pPr>
    </w:p>
    <w:tbl>
      <w:tblPr>
        <w:tblStyle w:val="7"/>
        <w:tblW w:w="14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274"/>
        <w:gridCol w:w="2836"/>
        <w:gridCol w:w="1134"/>
        <w:gridCol w:w="2545"/>
        <w:gridCol w:w="1842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企业名称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  <w:r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联系人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手机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</w:t>
            </w:r>
            <w:r>
              <w:rPr>
                <w:b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5" w:beforeLines="20" w:after="115" w:afterLines="20" w:line="500" w:lineRule="exact"/>
              <w:jc w:val="center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5" w:beforeLines="20" w:after="115" w:afterLines="20" w:line="500" w:lineRule="exac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eastAsia="方正黑体_GBK"/>
        </w:rPr>
        <w:sectPr>
          <w:pgSz w:w="16838" w:h="11906" w:orient="landscape"/>
          <w:pgMar w:top="1985" w:right="1446" w:bottom="1644" w:left="1446" w:header="851" w:footer="1474" w:gutter="0"/>
          <w:cols w:space="425" w:num="1"/>
          <w:docGrid w:type="lines" w:linePitch="579" w:charSpace="-849"/>
        </w:sect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rFonts w:hint="eastAsia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adjustRightInd w:val="0"/>
        <w:snapToGrid w:val="0"/>
        <w:rPr>
          <w:rFonts w:ascii="方正仿宋_GBK"/>
        </w:rPr>
      </w:pPr>
      <w:r>
        <w:rPr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3706495</wp:posOffset>
            </wp:positionH>
            <wp:positionV relativeFrom="paragraph">
              <wp:posOffset>422910</wp:posOffset>
            </wp:positionV>
            <wp:extent cx="1800225" cy="504825"/>
            <wp:effectExtent l="0" t="0" r="952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重庆市知识产权局办公室         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2017年5月</w:t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日印发</w:t>
      </w: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angSong-Z02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15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16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6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CF"/>
    <w:rsid w:val="000103DA"/>
    <w:rsid w:val="00016084"/>
    <w:rsid w:val="000C76C3"/>
    <w:rsid w:val="000D07DF"/>
    <w:rsid w:val="000F6DD0"/>
    <w:rsid w:val="00103568"/>
    <w:rsid w:val="0011048A"/>
    <w:rsid w:val="001139B5"/>
    <w:rsid w:val="001152D1"/>
    <w:rsid w:val="00134444"/>
    <w:rsid w:val="00140CAD"/>
    <w:rsid w:val="001433C5"/>
    <w:rsid w:val="00152F1A"/>
    <w:rsid w:val="00172B31"/>
    <w:rsid w:val="00195CDB"/>
    <w:rsid w:val="001D474D"/>
    <w:rsid w:val="002055A7"/>
    <w:rsid w:val="00211D0B"/>
    <w:rsid w:val="00215A20"/>
    <w:rsid w:val="002531E3"/>
    <w:rsid w:val="00253B49"/>
    <w:rsid w:val="00254418"/>
    <w:rsid w:val="002B57BF"/>
    <w:rsid w:val="002C5CE5"/>
    <w:rsid w:val="002F1C98"/>
    <w:rsid w:val="00310688"/>
    <w:rsid w:val="003405B5"/>
    <w:rsid w:val="003416E6"/>
    <w:rsid w:val="00345046"/>
    <w:rsid w:val="00347D75"/>
    <w:rsid w:val="00360C6F"/>
    <w:rsid w:val="0038620D"/>
    <w:rsid w:val="00390695"/>
    <w:rsid w:val="003A0559"/>
    <w:rsid w:val="003E09FA"/>
    <w:rsid w:val="00421AFD"/>
    <w:rsid w:val="0049463D"/>
    <w:rsid w:val="004B5EE9"/>
    <w:rsid w:val="004C0FC2"/>
    <w:rsid w:val="004C1D60"/>
    <w:rsid w:val="004D22DC"/>
    <w:rsid w:val="004E07D4"/>
    <w:rsid w:val="004E148F"/>
    <w:rsid w:val="004E7E10"/>
    <w:rsid w:val="00532C09"/>
    <w:rsid w:val="00546C70"/>
    <w:rsid w:val="00554741"/>
    <w:rsid w:val="00597B7D"/>
    <w:rsid w:val="00645897"/>
    <w:rsid w:val="00657816"/>
    <w:rsid w:val="00672DD2"/>
    <w:rsid w:val="00682F32"/>
    <w:rsid w:val="006A42CC"/>
    <w:rsid w:val="006B4B9F"/>
    <w:rsid w:val="00700701"/>
    <w:rsid w:val="00704667"/>
    <w:rsid w:val="007204AA"/>
    <w:rsid w:val="0072709A"/>
    <w:rsid w:val="007302F9"/>
    <w:rsid w:val="00741A65"/>
    <w:rsid w:val="00742EC7"/>
    <w:rsid w:val="00745B0F"/>
    <w:rsid w:val="007735A2"/>
    <w:rsid w:val="007B5BE9"/>
    <w:rsid w:val="00832AEB"/>
    <w:rsid w:val="008446E1"/>
    <w:rsid w:val="00863891"/>
    <w:rsid w:val="00865984"/>
    <w:rsid w:val="00872081"/>
    <w:rsid w:val="008809D1"/>
    <w:rsid w:val="008B4837"/>
    <w:rsid w:val="008F03A1"/>
    <w:rsid w:val="00923D53"/>
    <w:rsid w:val="009544EE"/>
    <w:rsid w:val="00971BCF"/>
    <w:rsid w:val="009728C6"/>
    <w:rsid w:val="00983338"/>
    <w:rsid w:val="009A6020"/>
    <w:rsid w:val="009B1B34"/>
    <w:rsid w:val="009B5E94"/>
    <w:rsid w:val="009D67FB"/>
    <w:rsid w:val="00A13543"/>
    <w:rsid w:val="00A30EE8"/>
    <w:rsid w:val="00A334A4"/>
    <w:rsid w:val="00A83394"/>
    <w:rsid w:val="00AC2057"/>
    <w:rsid w:val="00AC5B66"/>
    <w:rsid w:val="00B15FB4"/>
    <w:rsid w:val="00B421E6"/>
    <w:rsid w:val="00B771B2"/>
    <w:rsid w:val="00BA4F39"/>
    <w:rsid w:val="00BB6530"/>
    <w:rsid w:val="00BB7230"/>
    <w:rsid w:val="00BD5A05"/>
    <w:rsid w:val="00BD7E4A"/>
    <w:rsid w:val="00C169C0"/>
    <w:rsid w:val="00C269C2"/>
    <w:rsid w:val="00C47492"/>
    <w:rsid w:val="00C50ACC"/>
    <w:rsid w:val="00C71992"/>
    <w:rsid w:val="00CB0016"/>
    <w:rsid w:val="00CC2765"/>
    <w:rsid w:val="00CF1D26"/>
    <w:rsid w:val="00D0554E"/>
    <w:rsid w:val="00D869A2"/>
    <w:rsid w:val="00DF2B52"/>
    <w:rsid w:val="00DF7944"/>
    <w:rsid w:val="00DF7FF9"/>
    <w:rsid w:val="00E17331"/>
    <w:rsid w:val="00E33B5D"/>
    <w:rsid w:val="00E33F43"/>
    <w:rsid w:val="00E57DC1"/>
    <w:rsid w:val="00E74F40"/>
    <w:rsid w:val="00E77172"/>
    <w:rsid w:val="00EA109F"/>
    <w:rsid w:val="00EA4E6F"/>
    <w:rsid w:val="00EB009A"/>
    <w:rsid w:val="00EB2911"/>
    <w:rsid w:val="00EE3802"/>
    <w:rsid w:val="00EF0DF6"/>
    <w:rsid w:val="00F02B1C"/>
    <w:rsid w:val="00F10AEA"/>
    <w:rsid w:val="00F748E0"/>
    <w:rsid w:val="00F775A8"/>
    <w:rsid w:val="00F82EE0"/>
    <w:rsid w:val="00F9593A"/>
    <w:rsid w:val="00FB1E64"/>
    <w:rsid w:val="00FB2257"/>
    <w:rsid w:val="00FC24FD"/>
    <w:rsid w:val="00FC3832"/>
    <w:rsid w:val="00FD73B9"/>
    <w:rsid w:val="00FE0E13"/>
    <w:rsid w:val="00FF0B4F"/>
    <w:rsid w:val="62FD044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脚 字符"/>
    <w:basedOn w:val="5"/>
    <w:link w:val="3"/>
    <w:uiPriority w:val="99"/>
    <w:rPr>
      <w:rFonts w:ascii="Times New Roman" w:hAnsi="Times New Roman" w:eastAsia="方正仿宋_GBK" w:cs="Times New Roman"/>
      <w:sz w:val="18"/>
      <w:szCs w:val="20"/>
    </w:rPr>
  </w:style>
  <w:style w:type="character" w:customStyle="1" w:styleId="10">
    <w:name w:val="页眉 字符"/>
    <w:basedOn w:val="5"/>
    <w:link w:val="4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FZFangSong-Z02" w:hAnsi="FZFangSong-Z02" w:cs="FZFangSong-Z02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customStyle="1" w:styleId="13">
    <w:name w:val="批注框文本 字符"/>
    <w:basedOn w:val="5"/>
    <w:link w:val="2"/>
    <w:semiHidden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16</Pages>
  <Words>661</Words>
  <Characters>3771</Characters>
  <Lines>31</Lines>
  <Paragraphs>8</Paragraphs>
  <TotalTime>0</TotalTime>
  <ScaleCrop>false</ScaleCrop>
  <LinksUpToDate>false</LinksUpToDate>
  <CharactersWithSpaces>4424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2014-09-01T02:16:00Z</dcterms:created>
  <dc:creator>Sky123.Org</dc:creator>
  <cp:lastModifiedBy>Administrator</cp:lastModifiedBy>
  <cp:lastPrinted>2017-05-09T09:42:00Z</cp:lastPrinted>
  <dcterms:modified xsi:type="dcterms:W3CDTF">2017-05-10T02:50:35Z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